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99" w:rsidRPr="00AA4B5E" w:rsidRDefault="00DB6999" w:rsidP="002E3E6C">
      <w:pPr>
        <w:jc w:val="center"/>
        <w:rPr>
          <w:sz w:val="28"/>
          <w:szCs w:val="28"/>
        </w:rPr>
      </w:pPr>
      <w:r w:rsidRPr="00AA4B5E">
        <w:rPr>
          <w:sz w:val="28"/>
          <w:szCs w:val="28"/>
        </w:rPr>
        <w:t>Администрация</w:t>
      </w:r>
    </w:p>
    <w:p w:rsidR="00DB6999" w:rsidRPr="00AA4B5E" w:rsidRDefault="00DB6999" w:rsidP="002E3E6C">
      <w:pPr>
        <w:jc w:val="center"/>
        <w:rPr>
          <w:sz w:val="28"/>
          <w:szCs w:val="28"/>
        </w:rPr>
      </w:pPr>
      <w:r w:rsidRPr="00AA4B5E">
        <w:rPr>
          <w:sz w:val="28"/>
          <w:szCs w:val="28"/>
        </w:rPr>
        <w:t>Петровского сельского поселения</w:t>
      </w:r>
    </w:p>
    <w:p w:rsidR="00DB6999" w:rsidRPr="00AA4B5E" w:rsidRDefault="00DB6999" w:rsidP="002E3E6C">
      <w:pPr>
        <w:jc w:val="center"/>
        <w:rPr>
          <w:sz w:val="28"/>
          <w:szCs w:val="28"/>
        </w:rPr>
      </w:pPr>
      <w:r w:rsidRPr="00AA4B5E">
        <w:rPr>
          <w:sz w:val="28"/>
          <w:szCs w:val="28"/>
        </w:rPr>
        <w:t>Урюпинского муниципального района Волгоградской области</w:t>
      </w:r>
    </w:p>
    <w:p w:rsidR="00DB6999" w:rsidRPr="002E3E6C" w:rsidRDefault="00DB6999" w:rsidP="002E3E6C">
      <w:pPr>
        <w:jc w:val="center"/>
        <w:rPr>
          <w:sz w:val="24"/>
          <w:szCs w:val="24"/>
        </w:rPr>
      </w:pPr>
    </w:p>
    <w:p w:rsidR="00DB6999" w:rsidRPr="002E3E6C" w:rsidRDefault="00DB6999" w:rsidP="002E3E6C">
      <w:pPr>
        <w:jc w:val="center"/>
        <w:rPr>
          <w:sz w:val="24"/>
          <w:szCs w:val="24"/>
        </w:rPr>
      </w:pPr>
      <w:r w:rsidRPr="002E3E6C">
        <w:rPr>
          <w:sz w:val="24"/>
          <w:szCs w:val="24"/>
        </w:rPr>
        <w:t>ПОСТАНОВЛЕНИЕ</w:t>
      </w:r>
    </w:p>
    <w:p w:rsidR="00DB6999" w:rsidRPr="002E3E6C" w:rsidRDefault="00DB6999" w:rsidP="002E3E6C">
      <w:pPr>
        <w:jc w:val="both"/>
        <w:rPr>
          <w:sz w:val="24"/>
          <w:szCs w:val="24"/>
        </w:rPr>
      </w:pPr>
    </w:p>
    <w:p w:rsidR="00DB6999" w:rsidRPr="002E3E6C" w:rsidRDefault="00DB6999" w:rsidP="002E3E6C">
      <w:pPr>
        <w:jc w:val="both"/>
        <w:rPr>
          <w:sz w:val="24"/>
          <w:szCs w:val="24"/>
        </w:rPr>
      </w:pPr>
      <w:r w:rsidRPr="002E3E6C">
        <w:rPr>
          <w:sz w:val="24"/>
          <w:szCs w:val="24"/>
        </w:rPr>
        <w:t xml:space="preserve"> </w:t>
      </w:r>
      <w:r w:rsidR="0078606C">
        <w:rPr>
          <w:sz w:val="24"/>
          <w:szCs w:val="24"/>
        </w:rPr>
        <w:t xml:space="preserve">                              02</w:t>
      </w:r>
      <w:r w:rsidRPr="002E3E6C">
        <w:rPr>
          <w:sz w:val="24"/>
          <w:szCs w:val="24"/>
        </w:rPr>
        <w:t>.0</w:t>
      </w:r>
      <w:r w:rsidR="0078606C">
        <w:rPr>
          <w:sz w:val="24"/>
          <w:szCs w:val="24"/>
        </w:rPr>
        <w:t>4</w:t>
      </w:r>
      <w:r w:rsidRPr="002E3E6C">
        <w:rPr>
          <w:sz w:val="24"/>
          <w:szCs w:val="24"/>
        </w:rPr>
        <w:t>.201</w:t>
      </w:r>
      <w:r w:rsidR="0078606C">
        <w:rPr>
          <w:sz w:val="24"/>
          <w:szCs w:val="24"/>
        </w:rPr>
        <w:t>8</w:t>
      </w:r>
      <w:r w:rsidRPr="002E3E6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№ </w:t>
      </w:r>
      <w:r w:rsidR="00E315B2">
        <w:rPr>
          <w:sz w:val="24"/>
          <w:szCs w:val="24"/>
        </w:rPr>
        <w:t>14</w:t>
      </w:r>
    </w:p>
    <w:p w:rsidR="00DB6999" w:rsidRPr="002E3E6C" w:rsidRDefault="00DB6999" w:rsidP="00F84A3C">
      <w:pPr>
        <w:rPr>
          <w:sz w:val="24"/>
          <w:szCs w:val="24"/>
        </w:rPr>
      </w:pPr>
    </w:p>
    <w:p w:rsidR="0078606C" w:rsidRPr="0078606C" w:rsidRDefault="0078606C" w:rsidP="0078606C">
      <w:pPr>
        <w:ind w:left="3" w:hanging="3"/>
        <w:jc w:val="center"/>
        <w:rPr>
          <w:sz w:val="24"/>
          <w:szCs w:val="24"/>
        </w:rPr>
      </w:pPr>
      <w:r w:rsidRPr="0078606C">
        <w:rPr>
          <w:sz w:val="24"/>
          <w:szCs w:val="24"/>
        </w:rPr>
        <w:t>Об определении специально отведенных мест, утверждении перечня помещений, предоставляемых для проведения встреч депутатов</w:t>
      </w:r>
      <w:r>
        <w:rPr>
          <w:sz w:val="24"/>
          <w:szCs w:val="24"/>
        </w:rPr>
        <w:t xml:space="preserve"> </w:t>
      </w:r>
      <w:r w:rsidRPr="0078606C">
        <w:rPr>
          <w:sz w:val="24"/>
          <w:szCs w:val="24"/>
        </w:rPr>
        <w:t>с избирателями, и порядка их предоставления</w:t>
      </w:r>
    </w:p>
    <w:p w:rsidR="0078606C" w:rsidRDefault="0078606C" w:rsidP="0078606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B6999" w:rsidRPr="002E3E6C" w:rsidRDefault="00DB6999" w:rsidP="00651D8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3E6C">
        <w:rPr>
          <w:sz w:val="24"/>
          <w:szCs w:val="24"/>
        </w:rPr>
        <w:t xml:space="preserve">В соответствии с частью 5.3 статьи 40 Федерального закона от 06.10.2003 №131-ФЗ "Об общих принципах организации местного самоуправления в Российской Федерации», руководствуясь Уставом </w:t>
      </w:r>
      <w:r>
        <w:rPr>
          <w:sz w:val="24"/>
          <w:szCs w:val="24"/>
        </w:rPr>
        <w:t>Петровского</w:t>
      </w:r>
      <w:r w:rsidRPr="002E3E6C">
        <w:rPr>
          <w:sz w:val="24"/>
          <w:szCs w:val="24"/>
        </w:rPr>
        <w:t xml:space="preserve"> сельского поселения </w:t>
      </w:r>
      <w:r w:rsidRPr="002E3E6C">
        <w:rPr>
          <w:bCs/>
          <w:sz w:val="24"/>
          <w:szCs w:val="24"/>
        </w:rPr>
        <w:t xml:space="preserve">Урюпинского </w:t>
      </w:r>
      <w:r w:rsidRPr="002E3E6C">
        <w:rPr>
          <w:sz w:val="24"/>
          <w:szCs w:val="24"/>
        </w:rPr>
        <w:t xml:space="preserve">муниципального района Волгоградской области, </w:t>
      </w:r>
    </w:p>
    <w:p w:rsidR="00DB6999" w:rsidRPr="002E3E6C" w:rsidRDefault="00DB6999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B6999" w:rsidRPr="002E3E6C" w:rsidRDefault="00DB6999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4"/>
          <w:szCs w:val="24"/>
        </w:rPr>
      </w:pPr>
      <w:r w:rsidRPr="002E3E6C">
        <w:rPr>
          <w:bCs/>
          <w:sz w:val="24"/>
          <w:szCs w:val="24"/>
        </w:rPr>
        <w:t>ПОСТАНОВЛЯЮ:</w:t>
      </w:r>
    </w:p>
    <w:p w:rsidR="00DB6999" w:rsidRPr="002E3E6C" w:rsidRDefault="00DB6999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</w:p>
    <w:p w:rsidR="00DB6999" w:rsidRPr="002E3E6C" w:rsidRDefault="00DB6999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E6C">
        <w:rPr>
          <w:rFonts w:ascii="Times New Roman" w:hAnsi="Times New Roman" w:cs="Times New Roman"/>
          <w:sz w:val="24"/>
          <w:szCs w:val="24"/>
        </w:rPr>
        <w:t>1. Определить специально отведенные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6C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  <w:r w:rsidR="0078606C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Федерации, Волгоградской областной Думы, Урюпинской районной Думы</w:t>
      </w:r>
      <w:r w:rsidR="0078606C" w:rsidRPr="0078606C">
        <w:rPr>
          <w:rFonts w:ascii="Times New Roman" w:hAnsi="Times New Roman" w:cs="Times New Roman"/>
          <w:sz w:val="24"/>
          <w:szCs w:val="24"/>
        </w:rPr>
        <w:t xml:space="preserve"> </w:t>
      </w:r>
      <w:r w:rsidR="0078606C">
        <w:rPr>
          <w:rFonts w:ascii="Times New Roman" w:hAnsi="Times New Roman" w:cs="Times New Roman"/>
          <w:sz w:val="24"/>
          <w:szCs w:val="24"/>
        </w:rPr>
        <w:t xml:space="preserve">Волгоградской области, Совета депутатов Петровского сельского поселения Урюпинского муниципального района Волгоградской области </w:t>
      </w:r>
      <w:r w:rsidR="0078606C" w:rsidRPr="0078606C">
        <w:rPr>
          <w:rFonts w:ascii="Times New Roman" w:hAnsi="Times New Roman" w:cs="Times New Roman"/>
          <w:sz w:val="24"/>
          <w:szCs w:val="24"/>
        </w:rPr>
        <w:t>(далее – депутаты)</w:t>
      </w:r>
      <w:r w:rsidR="0078606C">
        <w:rPr>
          <w:sz w:val="28"/>
          <w:szCs w:val="28"/>
        </w:rPr>
        <w:t xml:space="preserve"> </w:t>
      </w:r>
      <w:r w:rsidRPr="002E3E6C">
        <w:rPr>
          <w:rFonts w:ascii="Times New Roman" w:hAnsi="Times New Roman" w:cs="Times New Roman"/>
          <w:sz w:val="24"/>
          <w:szCs w:val="24"/>
        </w:rPr>
        <w:t xml:space="preserve"> с избирателями </w:t>
      </w:r>
      <w:r>
        <w:rPr>
          <w:rFonts w:ascii="Times New Roman" w:hAnsi="Times New Roman" w:cs="Times New Roman"/>
          <w:sz w:val="24"/>
          <w:szCs w:val="24"/>
        </w:rPr>
        <w:t>согласно п</w:t>
      </w:r>
      <w:r w:rsidRPr="002E3E6C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3E6C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B6999" w:rsidRPr="002E3E6C" w:rsidRDefault="00DB6999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E6C">
        <w:rPr>
          <w:rFonts w:ascii="Times New Roman" w:hAnsi="Times New Roman" w:cs="Times New Roman"/>
          <w:sz w:val="24"/>
          <w:szCs w:val="24"/>
        </w:rPr>
        <w:t xml:space="preserve">2. Утвердить перечень помещений для проведения встреч депутатов с избирателями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2E3E6C">
        <w:rPr>
          <w:rFonts w:ascii="Times New Roman" w:hAnsi="Times New Roman" w:cs="Times New Roman"/>
          <w:sz w:val="24"/>
          <w:szCs w:val="24"/>
        </w:rPr>
        <w:t>№ 2.</w:t>
      </w:r>
    </w:p>
    <w:p w:rsidR="0078606C" w:rsidRPr="00EC3F21" w:rsidRDefault="0078606C" w:rsidP="00786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3F21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C3F21">
        <w:rPr>
          <w:rFonts w:ascii="Times New Roman" w:hAnsi="Times New Roman" w:cs="Times New Roman"/>
          <w:sz w:val="24"/>
          <w:szCs w:val="24"/>
        </w:rPr>
        <w:t>Порядок предоставления помещений для проведения встреч депутатов с избирателями.</w:t>
      </w:r>
    </w:p>
    <w:p w:rsidR="00DB6999" w:rsidRPr="002E3E6C" w:rsidRDefault="00560D07" w:rsidP="00B05A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999" w:rsidRPr="002E3E6C">
        <w:rPr>
          <w:sz w:val="24"/>
          <w:szCs w:val="24"/>
        </w:rPr>
        <w:t>. Контроль над исполнением настоящего постановления оставляю за собой.</w:t>
      </w:r>
    </w:p>
    <w:p w:rsidR="00DB6999" w:rsidRPr="002E3E6C" w:rsidRDefault="00560D07" w:rsidP="004D04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CA084D">
        <w:rPr>
          <w:sz w:val="24"/>
          <w:szCs w:val="24"/>
        </w:rPr>
        <w:t>. Настояще</w:t>
      </w:r>
      <w:r w:rsidR="00DB6999" w:rsidRPr="002E3E6C">
        <w:rPr>
          <w:sz w:val="24"/>
          <w:szCs w:val="24"/>
        </w:rPr>
        <w:t xml:space="preserve">е постановление вступает в силу со дня его официального обнародования. </w:t>
      </w:r>
    </w:p>
    <w:p w:rsidR="00DB6999" w:rsidRDefault="00DB6999" w:rsidP="00F84A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999" w:rsidRPr="002E3E6C" w:rsidRDefault="00DB6999" w:rsidP="00F84A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999" w:rsidRDefault="00DB6999" w:rsidP="00F84A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E6C"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Петровского</w:t>
      </w:r>
      <w:proofErr w:type="gramEnd"/>
      <w:r w:rsidRPr="002E3E6C">
        <w:rPr>
          <w:sz w:val="24"/>
          <w:szCs w:val="24"/>
        </w:rPr>
        <w:t xml:space="preserve"> </w:t>
      </w:r>
    </w:p>
    <w:p w:rsidR="00DB6999" w:rsidRPr="002E3E6C" w:rsidRDefault="00DB6999" w:rsidP="00F84A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E6C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Симонов П.Н.</w:t>
      </w:r>
    </w:p>
    <w:p w:rsidR="00DB6999" w:rsidRPr="002E3E6C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Pr="002E3E6C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999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3B" w:rsidRDefault="00C1223B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B6999" w:rsidRPr="00C71EC1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lastRenderedPageBreak/>
        <w:t>Приложение № 1</w:t>
      </w:r>
    </w:p>
    <w:p w:rsidR="00DB6999" w:rsidRPr="00C71EC1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к постановлению администрации </w:t>
      </w:r>
    </w:p>
    <w:p w:rsidR="00DB6999" w:rsidRPr="00C71EC1" w:rsidRDefault="00DB6999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Петровского сельского поселения </w:t>
      </w:r>
    </w:p>
    <w:p w:rsidR="00DB6999" w:rsidRPr="00C71EC1" w:rsidRDefault="00C1223B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02</w:t>
      </w:r>
      <w:r w:rsidR="00DB6999" w:rsidRPr="00C71EC1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DB6999">
        <w:rPr>
          <w:sz w:val="22"/>
          <w:szCs w:val="22"/>
        </w:rPr>
        <w:t>.201</w:t>
      </w:r>
      <w:r w:rsidR="00E315B2">
        <w:rPr>
          <w:sz w:val="22"/>
          <w:szCs w:val="22"/>
        </w:rPr>
        <w:t>8 № 14</w:t>
      </w:r>
    </w:p>
    <w:p w:rsidR="00DB6999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Pr="00C71EC1" w:rsidRDefault="00DB6999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B6999" w:rsidRPr="00C71EC1" w:rsidRDefault="00DB6999" w:rsidP="004D04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71EC1">
        <w:rPr>
          <w:b/>
          <w:sz w:val="24"/>
          <w:szCs w:val="24"/>
        </w:rPr>
        <w:t>Специально отведенные места для проведения встреч депутатов с избирателями</w:t>
      </w:r>
    </w:p>
    <w:p w:rsidR="00DB6999" w:rsidRPr="00C71EC1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74"/>
        <w:gridCol w:w="3060"/>
      </w:tblGrid>
      <w:tr w:rsidR="00DB6999" w:rsidRPr="00C71EC1" w:rsidTr="002E3E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№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9341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Наименование места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251A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 xml:space="preserve">Адрес </w:t>
            </w:r>
          </w:p>
        </w:tc>
      </w:tr>
      <w:tr w:rsidR="00DB6999" w:rsidRPr="00C71EC1" w:rsidTr="002E3E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Площадка, примыкающая к зданию  администрации Петровского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B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</w:p>
          <w:p w:rsidR="00C1223B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Урюпинский район, </w:t>
            </w:r>
          </w:p>
          <w:p w:rsidR="00DB6999" w:rsidRPr="00C71EC1" w:rsidRDefault="00DB6999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х. Петровский</w:t>
            </w:r>
          </w:p>
          <w:p w:rsidR="00DB6999" w:rsidRPr="00C71EC1" w:rsidRDefault="00DB6999" w:rsidP="004D50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ул. Ленина, 69</w:t>
            </w:r>
          </w:p>
        </w:tc>
      </w:tr>
      <w:tr w:rsidR="00DB6999" w:rsidRPr="00C71EC1" w:rsidTr="002E3E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Площадка перед зданием  МКУ «</w:t>
            </w:r>
            <w:proofErr w:type="gramStart"/>
            <w:r w:rsidRPr="00C71EC1">
              <w:rPr>
                <w:sz w:val="24"/>
                <w:szCs w:val="24"/>
              </w:rPr>
              <w:t>Петровский</w:t>
            </w:r>
            <w:proofErr w:type="gramEnd"/>
            <w:r w:rsidRPr="00C71EC1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B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</w:p>
          <w:p w:rsidR="00C1223B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Урюпинский район, </w:t>
            </w:r>
          </w:p>
          <w:p w:rsidR="00DB6999" w:rsidRPr="00C71EC1" w:rsidRDefault="00DB6999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х. Петровский</w:t>
            </w:r>
          </w:p>
          <w:p w:rsidR="00DB6999" w:rsidRPr="00C71EC1" w:rsidRDefault="00DB6999" w:rsidP="002E3E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ул. Ленина, 56</w:t>
            </w:r>
          </w:p>
        </w:tc>
      </w:tr>
    </w:tbl>
    <w:p w:rsidR="00DB6999" w:rsidRPr="00C71EC1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B6999" w:rsidRPr="00C71EC1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B6999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Pr="00C71EC1" w:rsidRDefault="00DB6999" w:rsidP="00C71EC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B6999" w:rsidRPr="00C71EC1" w:rsidRDefault="00DB6999" w:rsidP="00C71EC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к постановлению администрации </w:t>
      </w:r>
    </w:p>
    <w:p w:rsidR="00DB6999" w:rsidRPr="00C71EC1" w:rsidRDefault="00DB6999" w:rsidP="00C71EC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Петровского сельского поселения </w:t>
      </w:r>
    </w:p>
    <w:p w:rsidR="00C1223B" w:rsidRPr="00C71EC1" w:rsidRDefault="00C1223B" w:rsidP="00C1223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02</w:t>
      </w:r>
      <w:r w:rsidRPr="00C71EC1">
        <w:rPr>
          <w:sz w:val="22"/>
          <w:szCs w:val="22"/>
        </w:rPr>
        <w:t>.0</w:t>
      </w:r>
      <w:r>
        <w:rPr>
          <w:sz w:val="22"/>
          <w:szCs w:val="22"/>
        </w:rPr>
        <w:t>4.201</w:t>
      </w:r>
      <w:r w:rsidR="00E315B2">
        <w:rPr>
          <w:sz w:val="22"/>
          <w:szCs w:val="22"/>
        </w:rPr>
        <w:t>8 № 14</w:t>
      </w: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6999" w:rsidRPr="00C71EC1" w:rsidRDefault="00DB6999" w:rsidP="00251A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71EC1">
        <w:rPr>
          <w:b/>
          <w:sz w:val="24"/>
          <w:szCs w:val="24"/>
        </w:rPr>
        <w:t>Перечень помещений для проведения встреч депутатов с избирателями</w:t>
      </w: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969"/>
      </w:tblGrid>
      <w:tr w:rsidR="00DB6999" w:rsidRPr="00C71EC1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Наименование организации, собственника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Адрес организации, контактный телефон</w:t>
            </w:r>
          </w:p>
        </w:tc>
      </w:tr>
      <w:tr w:rsidR="00DB6999" w:rsidRPr="00C71EC1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Администрация Петровского сельского поселения</w:t>
            </w:r>
            <w:r w:rsidR="00C12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B" w:rsidRDefault="00C1223B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</w:p>
          <w:p w:rsidR="00DB6999" w:rsidRPr="00C71EC1" w:rsidRDefault="00C1223B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Урюпинский район, </w:t>
            </w:r>
            <w:r w:rsidR="00DB6999" w:rsidRPr="00C71EC1">
              <w:rPr>
                <w:sz w:val="24"/>
                <w:szCs w:val="24"/>
              </w:rPr>
              <w:t>х. Петровский</w:t>
            </w:r>
          </w:p>
          <w:p w:rsidR="00DB6999" w:rsidRDefault="00DB6999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ул. Ленина, 69</w:t>
            </w:r>
          </w:p>
          <w:p w:rsidR="00C1223B" w:rsidRPr="00C71EC1" w:rsidRDefault="00C1223B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8(84442) 3-91-45</w:t>
            </w:r>
          </w:p>
        </w:tc>
      </w:tr>
      <w:tr w:rsidR="00DB6999" w:rsidRPr="00C71EC1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9" w:rsidRPr="00C71EC1" w:rsidRDefault="00DB6999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МКУ «Петровский СДК»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B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</w:p>
          <w:p w:rsidR="00DB6999" w:rsidRPr="00C71EC1" w:rsidRDefault="00C1223B" w:rsidP="00C122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Урюпинский район, </w:t>
            </w:r>
            <w:r w:rsidR="00DB6999" w:rsidRPr="00C71EC1">
              <w:rPr>
                <w:sz w:val="24"/>
                <w:szCs w:val="24"/>
              </w:rPr>
              <w:t>х. Петровский</w:t>
            </w:r>
          </w:p>
          <w:p w:rsidR="00DB6999" w:rsidRDefault="00DB6999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1EC1">
              <w:rPr>
                <w:sz w:val="24"/>
                <w:szCs w:val="24"/>
              </w:rPr>
              <w:t>ул. Ленина, 56</w:t>
            </w:r>
          </w:p>
          <w:p w:rsidR="00C1223B" w:rsidRPr="00C71EC1" w:rsidRDefault="00C1223B" w:rsidP="001231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8(84442) 3-91-38</w:t>
            </w:r>
          </w:p>
        </w:tc>
      </w:tr>
    </w:tbl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6999" w:rsidRDefault="00DB6999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Pr="00C71EC1" w:rsidRDefault="00C1223B" w:rsidP="00C1223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C1223B" w:rsidRPr="00C71EC1" w:rsidRDefault="00C1223B" w:rsidP="00C1223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 xml:space="preserve">ем </w:t>
      </w:r>
      <w:r w:rsidRPr="00C71EC1">
        <w:rPr>
          <w:sz w:val="22"/>
          <w:szCs w:val="22"/>
        </w:rPr>
        <w:t xml:space="preserve">администрации </w:t>
      </w:r>
    </w:p>
    <w:p w:rsidR="00C1223B" w:rsidRPr="00C71EC1" w:rsidRDefault="00C1223B" w:rsidP="00C1223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1EC1">
        <w:rPr>
          <w:sz w:val="22"/>
          <w:szCs w:val="22"/>
        </w:rPr>
        <w:t xml:space="preserve">Петровского сельского поселения </w:t>
      </w:r>
    </w:p>
    <w:p w:rsidR="00C1223B" w:rsidRPr="00C71EC1" w:rsidRDefault="00C1223B" w:rsidP="00C1223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02</w:t>
      </w:r>
      <w:r w:rsidRPr="00C71EC1">
        <w:rPr>
          <w:sz w:val="22"/>
          <w:szCs w:val="22"/>
        </w:rPr>
        <w:t>.0</w:t>
      </w:r>
      <w:r>
        <w:rPr>
          <w:sz w:val="22"/>
          <w:szCs w:val="22"/>
        </w:rPr>
        <w:t>4.201</w:t>
      </w:r>
      <w:r w:rsidR="00E315B2">
        <w:rPr>
          <w:sz w:val="22"/>
          <w:szCs w:val="22"/>
        </w:rPr>
        <w:t>8 № 14</w:t>
      </w:r>
    </w:p>
    <w:p w:rsidR="00C1223B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Default="00C1223B" w:rsidP="00C122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1223B" w:rsidRDefault="00C1223B" w:rsidP="00C122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C3F21">
        <w:rPr>
          <w:b/>
          <w:sz w:val="24"/>
          <w:szCs w:val="24"/>
        </w:rPr>
        <w:t>ПОРЯДОК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C3F21">
        <w:rPr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C1223B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C3F21">
        <w:rPr>
          <w:sz w:val="24"/>
          <w:szCs w:val="24"/>
        </w:rPr>
        <w:tab/>
        <w:t>Данный Порядок предусматривает процедуру предоставления помещений находящихся в муниципальной собственности в целях проведения встреч депутат</w:t>
      </w:r>
      <w:r>
        <w:rPr>
          <w:sz w:val="24"/>
          <w:szCs w:val="24"/>
        </w:rPr>
        <w:t>ов</w:t>
      </w:r>
      <w:r w:rsidRPr="00EC3F21">
        <w:rPr>
          <w:sz w:val="24"/>
          <w:szCs w:val="24"/>
        </w:rPr>
        <w:t xml:space="preserve"> с избирателями. Предоставляемые помещения должны быть пригодны для проведения данного мероприятия, оборудованы столом с письменными принадлежностями и стульями. Помещения, которые предоставляются для встреч депутатов с избирателями,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инвалидов, а также санитарно</w:t>
      </w:r>
      <w:r>
        <w:rPr>
          <w:sz w:val="24"/>
          <w:szCs w:val="24"/>
        </w:rPr>
        <w:t>-</w:t>
      </w:r>
      <w:r w:rsidRPr="00EC3F21">
        <w:rPr>
          <w:sz w:val="24"/>
          <w:szCs w:val="24"/>
        </w:rPr>
        <w:t>гигиеническим требованиям</w:t>
      </w:r>
      <w:r>
        <w:rPr>
          <w:sz w:val="24"/>
          <w:szCs w:val="24"/>
        </w:rPr>
        <w:t>,</w:t>
      </w:r>
      <w:r w:rsidRPr="00EC3F21">
        <w:rPr>
          <w:sz w:val="24"/>
          <w:szCs w:val="24"/>
        </w:rPr>
        <w:t xml:space="preserve"> предъявляемым действующим законодательством к данным помещениям. Предоставление помещений осуществляется на принципе соблюдения равенства для депутатов.</w:t>
      </w:r>
    </w:p>
    <w:p w:rsidR="00C1223B" w:rsidRPr="00C1223B" w:rsidRDefault="00C1223B" w:rsidP="00C1223B">
      <w:pPr>
        <w:ind w:left="-2" w:firstLine="722"/>
        <w:jc w:val="both"/>
        <w:rPr>
          <w:sz w:val="24"/>
          <w:szCs w:val="24"/>
        </w:rPr>
      </w:pPr>
      <w:r w:rsidRPr="00C1223B">
        <w:rPr>
          <w:sz w:val="24"/>
          <w:szCs w:val="24"/>
        </w:rPr>
        <w:t>Помещения для встреч депутатов с избирателями предоставляются на безвозмездной основе.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C3F21">
        <w:rPr>
          <w:sz w:val="24"/>
          <w:szCs w:val="24"/>
        </w:rPr>
        <w:t>Помещения предоставляются по письмен</w:t>
      </w:r>
      <w:r>
        <w:rPr>
          <w:sz w:val="24"/>
          <w:szCs w:val="24"/>
        </w:rPr>
        <w:t>ной заявке депутата поданной в а</w:t>
      </w:r>
      <w:r w:rsidRPr="00EC3F21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Петровского</w:t>
      </w:r>
      <w:r w:rsidRPr="00EC3F21">
        <w:rPr>
          <w:sz w:val="24"/>
          <w:szCs w:val="24"/>
        </w:rPr>
        <w:t xml:space="preserve"> сельского поселения не </w:t>
      </w:r>
      <w:proofErr w:type="gramStart"/>
      <w:r w:rsidRPr="00EC3F21">
        <w:rPr>
          <w:sz w:val="24"/>
          <w:szCs w:val="24"/>
        </w:rPr>
        <w:t>позднее</w:t>
      </w:r>
      <w:proofErr w:type="gramEnd"/>
      <w:r w:rsidRPr="00EC3F21">
        <w:rPr>
          <w:sz w:val="24"/>
          <w:szCs w:val="24"/>
        </w:rPr>
        <w:t xml:space="preserve"> чем за 7 дней до даты проведения встречи депутат</w:t>
      </w:r>
      <w:r>
        <w:rPr>
          <w:sz w:val="24"/>
          <w:szCs w:val="24"/>
        </w:rPr>
        <w:t>ов</w:t>
      </w:r>
      <w:r w:rsidRPr="00EC3F21">
        <w:rPr>
          <w:sz w:val="24"/>
          <w:szCs w:val="24"/>
        </w:rPr>
        <w:t xml:space="preserve"> с избирателями. В заявке указывается дата и время проведения встречи депутата с избирателями, продолжительность мероприятия, приблизительная численность участников, а также адрес помещения из утвержденного перечня таких помещений. В заявке обязательно указывается ответственное за проведение встречи лицо и его контактные данные. 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C3F21">
        <w:rPr>
          <w:sz w:val="24"/>
          <w:szCs w:val="24"/>
        </w:rPr>
        <w:tab/>
        <w:t xml:space="preserve">Заявка о предоставлении помещения рассматривается в течение трех дней со дня поступления в </w:t>
      </w:r>
      <w:r>
        <w:rPr>
          <w:sz w:val="24"/>
          <w:szCs w:val="24"/>
        </w:rPr>
        <w:t>а</w:t>
      </w:r>
      <w:r w:rsidRPr="00EC3F21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Петровского</w:t>
      </w:r>
      <w:r w:rsidRPr="00EC3F21">
        <w:rPr>
          <w:sz w:val="24"/>
          <w:szCs w:val="24"/>
        </w:rPr>
        <w:t xml:space="preserve"> сельского поселения. По результатам рассмотрения заявителю дается письменный ответ.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C3F21">
        <w:rPr>
          <w:sz w:val="24"/>
          <w:szCs w:val="24"/>
        </w:rPr>
        <w:tab/>
        <w:t xml:space="preserve">В целях недопущения временных накладок, помещение предоставляется по рабочим дням в период с 18-00 до 21-00 часов, в выходные дни с 13-00 до 16-00 часов. 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C3F21">
        <w:rPr>
          <w:sz w:val="24"/>
          <w:szCs w:val="24"/>
        </w:rPr>
        <w:tab/>
        <w:t xml:space="preserve">Безопасность при проведении мероприятия в предоставленном помещении осуществляется в соответствии с законодательством Российской Федерации. </w:t>
      </w:r>
    </w:p>
    <w:p w:rsidR="00C1223B" w:rsidRPr="00EC3F21" w:rsidRDefault="00C1223B" w:rsidP="00C1223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C3F21">
        <w:rPr>
          <w:sz w:val="24"/>
          <w:szCs w:val="24"/>
        </w:rPr>
        <w:tab/>
      </w:r>
    </w:p>
    <w:p w:rsidR="00C1223B" w:rsidRDefault="00C1223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C1223B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A3C"/>
    <w:rsid w:val="00012350"/>
    <w:rsid w:val="000221C6"/>
    <w:rsid w:val="00071099"/>
    <w:rsid w:val="001231DC"/>
    <w:rsid w:val="00157C96"/>
    <w:rsid w:val="001E2360"/>
    <w:rsid w:val="0022008E"/>
    <w:rsid w:val="00221FAB"/>
    <w:rsid w:val="00251A2A"/>
    <w:rsid w:val="002B1B83"/>
    <w:rsid w:val="002E3E6C"/>
    <w:rsid w:val="00305EDB"/>
    <w:rsid w:val="003337ED"/>
    <w:rsid w:val="003A1B62"/>
    <w:rsid w:val="003D265D"/>
    <w:rsid w:val="00445132"/>
    <w:rsid w:val="00466437"/>
    <w:rsid w:val="0047001C"/>
    <w:rsid w:val="00480862"/>
    <w:rsid w:val="004A40F1"/>
    <w:rsid w:val="004D042B"/>
    <w:rsid w:val="004D50DA"/>
    <w:rsid w:val="004E6039"/>
    <w:rsid w:val="0051661C"/>
    <w:rsid w:val="005527BC"/>
    <w:rsid w:val="00560D07"/>
    <w:rsid w:val="00585761"/>
    <w:rsid w:val="005C60DC"/>
    <w:rsid w:val="005C60E0"/>
    <w:rsid w:val="005D4A96"/>
    <w:rsid w:val="005D6C43"/>
    <w:rsid w:val="005F6DE4"/>
    <w:rsid w:val="00651D89"/>
    <w:rsid w:val="00666251"/>
    <w:rsid w:val="00685A91"/>
    <w:rsid w:val="00690C79"/>
    <w:rsid w:val="006D2C6D"/>
    <w:rsid w:val="006E1DD5"/>
    <w:rsid w:val="00705AEA"/>
    <w:rsid w:val="0073096A"/>
    <w:rsid w:val="007563FC"/>
    <w:rsid w:val="0078606C"/>
    <w:rsid w:val="007C25CD"/>
    <w:rsid w:val="007F1B8D"/>
    <w:rsid w:val="008157AE"/>
    <w:rsid w:val="00885D7D"/>
    <w:rsid w:val="008C0FDA"/>
    <w:rsid w:val="009036D6"/>
    <w:rsid w:val="00916045"/>
    <w:rsid w:val="00934145"/>
    <w:rsid w:val="00942D4C"/>
    <w:rsid w:val="00982D4E"/>
    <w:rsid w:val="009A1083"/>
    <w:rsid w:val="00A15189"/>
    <w:rsid w:val="00A92F3B"/>
    <w:rsid w:val="00AA4B5E"/>
    <w:rsid w:val="00AC34B4"/>
    <w:rsid w:val="00B05A0D"/>
    <w:rsid w:val="00C1223B"/>
    <w:rsid w:val="00C71EC1"/>
    <w:rsid w:val="00CA084D"/>
    <w:rsid w:val="00CF3509"/>
    <w:rsid w:val="00D5421E"/>
    <w:rsid w:val="00D56E33"/>
    <w:rsid w:val="00DB07E7"/>
    <w:rsid w:val="00DB6999"/>
    <w:rsid w:val="00E07C98"/>
    <w:rsid w:val="00E20984"/>
    <w:rsid w:val="00E315B2"/>
    <w:rsid w:val="00E76372"/>
    <w:rsid w:val="00F37D6E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337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39"/>
    <w:locked/>
    <w:rsid w:val="0078606C"/>
    <w:rPr>
      <w:rFonts w:ascii="Times New Roman" w:eastAsia="Times New Roman" w:hAnsi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12</cp:revision>
  <cp:lastPrinted>2002-01-01T02:18:00Z</cp:lastPrinted>
  <dcterms:created xsi:type="dcterms:W3CDTF">2017-07-10T13:55:00Z</dcterms:created>
  <dcterms:modified xsi:type="dcterms:W3CDTF">2018-04-19T11:26:00Z</dcterms:modified>
</cp:coreProperties>
</file>